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2622" w14:textId="395F75C2" w:rsidR="00CD5C91" w:rsidRDefault="00CD5C91" w:rsidP="00CD5C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MOREBATH PARISH COUNCIL</w:t>
      </w:r>
    </w:p>
    <w:p w14:paraId="1E3570C4" w14:textId="77777777" w:rsidR="0019094F" w:rsidRPr="00C279A6" w:rsidRDefault="0019094F" w:rsidP="00CD5C91">
      <w:pPr>
        <w:jc w:val="center"/>
        <w:rPr>
          <w:rFonts w:ascii="Arial" w:hAnsi="Arial" w:cs="Arial"/>
          <w:b/>
          <w:bCs/>
          <w:sz w:val="15"/>
          <w:szCs w:val="15"/>
        </w:rPr>
      </w:pPr>
    </w:p>
    <w:p w14:paraId="67F3CB5F" w14:textId="23385118" w:rsidR="00CD5C91" w:rsidRDefault="00CD5C91" w:rsidP="00CD5C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Subject Access Requests Policy</w:t>
      </w:r>
    </w:p>
    <w:p w14:paraId="428BD405" w14:textId="0951968A" w:rsidR="00C279A6" w:rsidRDefault="00C279A6" w:rsidP="00CD5C91">
      <w:pPr>
        <w:jc w:val="center"/>
        <w:rPr>
          <w:rFonts w:ascii="Arial" w:hAnsi="Arial" w:cs="Arial"/>
          <w:b/>
          <w:bCs/>
        </w:rPr>
      </w:pPr>
    </w:p>
    <w:tbl>
      <w:tblPr>
        <w:tblW w:w="5387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693"/>
      </w:tblGrid>
      <w:tr w:rsidR="00C279A6" w:rsidRPr="009E7A67" w14:paraId="65B4B0CC" w14:textId="77777777" w:rsidTr="00DC09AC">
        <w:trPr>
          <w:trHeight w:val="342"/>
        </w:trPr>
        <w:tc>
          <w:tcPr>
            <w:tcW w:w="2694" w:type="dxa"/>
          </w:tcPr>
          <w:p w14:paraId="6485122A" w14:textId="77777777" w:rsidR="00C279A6" w:rsidRPr="00C279A6" w:rsidRDefault="00C279A6" w:rsidP="00DC09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9A6"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</w:tc>
        <w:tc>
          <w:tcPr>
            <w:tcW w:w="2693" w:type="dxa"/>
          </w:tcPr>
          <w:p w14:paraId="6016CC9E" w14:textId="77777777" w:rsidR="00C279A6" w:rsidRPr="00C279A6" w:rsidRDefault="00C279A6" w:rsidP="00DC09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9A6">
              <w:rPr>
                <w:rFonts w:ascii="Arial" w:hAnsi="Arial" w:cs="Arial"/>
                <w:b/>
                <w:sz w:val="22"/>
                <w:szCs w:val="22"/>
              </w:rPr>
              <w:t>Adopted</w:t>
            </w:r>
          </w:p>
        </w:tc>
      </w:tr>
      <w:tr w:rsidR="00C279A6" w:rsidRPr="009E7A67" w14:paraId="341C1EC1" w14:textId="77777777" w:rsidTr="00DC09AC">
        <w:trPr>
          <w:trHeight w:val="265"/>
        </w:trPr>
        <w:tc>
          <w:tcPr>
            <w:tcW w:w="2694" w:type="dxa"/>
          </w:tcPr>
          <w:p w14:paraId="04F095A6" w14:textId="4470010B" w:rsidR="00C279A6" w:rsidRPr="00C279A6" w:rsidRDefault="00C279A6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A9AB44" w14:textId="77777777" w:rsidR="00C279A6" w:rsidRPr="00C279A6" w:rsidRDefault="00C279A6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9A6">
              <w:rPr>
                <w:rFonts w:ascii="Arial" w:hAnsi="Arial" w:cs="Arial"/>
                <w:b/>
                <w:sz w:val="22"/>
                <w:szCs w:val="22"/>
              </w:rPr>
              <w:t>3 May 2021</w:t>
            </w:r>
          </w:p>
        </w:tc>
      </w:tr>
      <w:tr w:rsidR="00C279A6" w14:paraId="41D2861E" w14:textId="77777777" w:rsidTr="00DC09AC">
        <w:trPr>
          <w:trHeight w:val="265"/>
        </w:trPr>
        <w:tc>
          <w:tcPr>
            <w:tcW w:w="2694" w:type="dxa"/>
          </w:tcPr>
          <w:p w14:paraId="35D49DCB" w14:textId="77777777" w:rsidR="00C279A6" w:rsidRPr="00C279A6" w:rsidRDefault="00C279A6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9A6">
              <w:rPr>
                <w:rFonts w:ascii="Arial" w:hAnsi="Arial" w:cs="Arial"/>
                <w:b/>
                <w:sz w:val="22"/>
                <w:szCs w:val="22"/>
              </w:rPr>
              <w:t>22 May 2023</w:t>
            </w:r>
          </w:p>
        </w:tc>
        <w:tc>
          <w:tcPr>
            <w:tcW w:w="2693" w:type="dxa"/>
          </w:tcPr>
          <w:p w14:paraId="38B639C1" w14:textId="6F100FB8" w:rsidR="00C279A6" w:rsidRPr="00C279A6" w:rsidRDefault="00306DB8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May 2023</w:t>
            </w:r>
          </w:p>
        </w:tc>
      </w:tr>
    </w:tbl>
    <w:p w14:paraId="5E5D9EEC" w14:textId="77777777" w:rsidR="00CD5C91" w:rsidRDefault="00CD5C91" w:rsidP="00CD5C91"/>
    <w:p w14:paraId="09309A32" w14:textId="69907879" w:rsidR="00CD5C91" w:rsidRDefault="00CD5C91" w:rsidP="00CD5C91">
      <w:pPr>
        <w:rPr>
          <w:rFonts w:ascii="Arial" w:hAnsi="Arial" w:cs="Arial"/>
          <w:b/>
          <w:bCs/>
          <w:sz w:val="22"/>
          <w:szCs w:val="22"/>
        </w:rPr>
      </w:pPr>
      <w:r w:rsidRPr="00CD5C91">
        <w:rPr>
          <w:rFonts w:ascii="Arial" w:hAnsi="Arial" w:cs="Arial"/>
          <w:b/>
          <w:bCs/>
          <w:sz w:val="22"/>
          <w:szCs w:val="22"/>
        </w:rPr>
        <w:t>What must Council do?</w:t>
      </w:r>
    </w:p>
    <w:p w14:paraId="666AA57A" w14:textId="77777777" w:rsidR="00CD5C91" w:rsidRPr="00CD5C91" w:rsidRDefault="00CD5C91" w:rsidP="00CD5C91">
      <w:pPr>
        <w:rPr>
          <w:rFonts w:ascii="Arial" w:hAnsi="Arial" w:cs="Arial"/>
          <w:b/>
          <w:bCs/>
          <w:sz w:val="22"/>
          <w:szCs w:val="22"/>
        </w:rPr>
      </w:pPr>
    </w:p>
    <w:p w14:paraId="2898310E" w14:textId="49D5DBA8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b/>
          <w:bCs/>
          <w:sz w:val="22"/>
          <w:szCs w:val="22"/>
        </w:rPr>
        <w:t>MUST:</w:t>
      </w:r>
      <w:r w:rsidRPr="00CD5C91">
        <w:rPr>
          <w:rFonts w:ascii="Arial" w:hAnsi="Arial" w:cs="Arial"/>
          <w:sz w:val="22"/>
          <w:szCs w:val="22"/>
        </w:rPr>
        <w:t xml:space="preserve"> On receipt of a subject access request you must forward it immediately to</w:t>
      </w:r>
      <w:r>
        <w:rPr>
          <w:rFonts w:ascii="Arial" w:hAnsi="Arial" w:cs="Arial"/>
          <w:sz w:val="22"/>
          <w:szCs w:val="22"/>
        </w:rPr>
        <w:t xml:space="preserve"> the Clerk (</w:t>
      </w:r>
      <w:r w:rsidR="000C7D4E">
        <w:rPr>
          <w:rFonts w:ascii="Arial" w:hAnsi="Arial" w:cs="Arial"/>
          <w:sz w:val="22"/>
          <w:szCs w:val="22"/>
        </w:rPr>
        <w:t>morebathparishcouncil@gmail.com</w:t>
      </w:r>
      <w:r>
        <w:rPr>
          <w:rFonts w:ascii="Arial" w:hAnsi="Arial" w:cs="Arial"/>
          <w:sz w:val="22"/>
          <w:szCs w:val="22"/>
        </w:rPr>
        <w:t>)</w:t>
      </w:r>
    </w:p>
    <w:p w14:paraId="58BDD23E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</w:p>
    <w:p w14:paraId="6E30A711" w14:textId="7B689D93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b/>
          <w:bCs/>
          <w:sz w:val="22"/>
          <w:szCs w:val="22"/>
        </w:rPr>
        <w:t>MUST</w:t>
      </w:r>
      <w:r w:rsidRPr="00CD5C91">
        <w:rPr>
          <w:rFonts w:ascii="Arial" w:hAnsi="Arial" w:cs="Arial"/>
          <w:sz w:val="22"/>
          <w:szCs w:val="22"/>
        </w:rPr>
        <w:t>: We must correctly identify whether a request has been made under the Data</w:t>
      </w:r>
    </w:p>
    <w:p w14:paraId="5B862219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Protection legislation</w:t>
      </w:r>
    </w:p>
    <w:p w14:paraId="76D72079" w14:textId="77777777" w:rsidR="00CD5C91" w:rsidRDefault="00CD5C91" w:rsidP="00CD5C91">
      <w:pPr>
        <w:rPr>
          <w:rFonts w:ascii="Arial" w:hAnsi="Arial" w:cs="Arial"/>
          <w:sz w:val="22"/>
          <w:szCs w:val="22"/>
        </w:rPr>
      </w:pPr>
    </w:p>
    <w:p w14:paraId="71A088CC" w14:textId="3FEC56ED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b/>
          <w:bCs/>
          <w:sz w:val="22"/>
          <w:szCs w:val="22"/>
        </w:rPr>
        <w:t>MUST</w:t>
      </w:r>
      <w:r w:rsidRPr="00CD5C91">
        <w:rPr>
          <w:rFonts w:ascii="Arial" w:hAnsi="Arial" w:cs="Arial"/>
          <w:sz w:val="22"/>
          <w:szCs w:val="22"/>
        </w:rPr>
        <w:t>: A member of staff, and as appropriate, councillor, who receives a request to locate</w:t>
      </w:r>
      <w:r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and supply personal data relating to a SAR must make a full exhaustive search of the records</w:t>
      </w:r>
      <w:r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to which they have access.</w:t>
      </w:r>
    </w:p>
    <w:p w14:paraId="14AEBF63" w14:textId="77777777" w:rsidR="00CD5C91" w:rsidRDefault="00CD5C91" w:rsidP="00CD5C91">
      <w:pPr>
        <w:rPr>
          <w:rFonts w:ascii="Arial" w:hAnsi="Arial" w:cs="Arial"/>
          <w:sz w:val="22"/>
          <w:szCs w:val="22"/>
        </w:rPr>
      </w:pPr>
    </w:p>
    <w:p w14:paraId="236513BF" w14:textId="600F068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b/>
          <w:bCs/>
          <w:sz w:val="22"/>
          <w:szCs w:val="22"/>
        </w:rPr>
        <w:t>MUST:</w:t>
      </w:r>
      <w:r w:rsidRPr="00CD5C91">
        <w:rPr>
          <w:rFonts w:ascii="Arial" w:hAnsi="Arial" w:cs="Arial"/>
          <w:sz w:val="22"/>
          <w:szCs w:val="22"/>
        </w:rPr>
        <w:t xml:space="preserve"> All the personal data that has been requested must be provided unless an exemption</w:t>
      </w:r>
      <w:r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can be applied.</w:t>
      </w:r>
    </w:p>
    <w:p w14:paraId="4E0FC12D" w14:textId="77777777" w:rsidR="00CD5C91" w:rsidRDefault="00CD5C91" w:rsidP="00CD5C91">
      <w:pPr>
        <w:rPr>
          <w:rFonts w:ascii="Arial" w:hAnsi="Arial" w:cs="Arial"/>
          <w:sz w:val="22"/>
          <w:szCs w:val="22"/>
        </w:rPr>
      </w:pPr>
    </w:p>
    <w:p w14:paraId="77B357C1" w14:textId="7CAFD99C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b/>
          <w:bCs/>
          <w:sz w:val="22"/>
          <w:szCs w:val="22"/>
        </w:rPr>
        <w:t>MUST</w:t>
      </w:r>
      <w:r w:rsidRPr="00CD5C91">
        <w:rPr>
          <w:rFonts w:ascii="Arial" w:hAnsi="Arial" w:cs="Arial"/>
          <w:sz w:val="22"/>
          <w:szCs w:val="22"/>
        </w:rPr>
        <w:t>: We must respond within one calendar month after accepting the request as valid.</w:t>
      </w:r>
    </w:p>
    <w:p w14:paraId="453BDCFF" w14:textId="77777777" w:rsidR="00CD5C91" w:rsidRDefault="00CD5C91" w:rsidP="00CD5C91">
      <w:pPr>
        <w:rPr>
          <w:rFonts w:ascii="Arial" w:hAnsi="Arial" w:cs="Arial"/>
          <w:sz w:val="22"/>
          <w:szCs w:val="22"/>
        </w:rPr>
      </w:pPr>
    </w:p>
    <w:p w14:paraId="7FE72ED7" w14:textId="5E19961D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b/>
          <w:bCs/>
          <w:sz w:val="22"/>
          <w:szCs w:val="22"/>
        </w:rPr>
        <w:t>MUST:</w:t>
      </w:r>
      <w:r w:rsidRPr="00CD5C91">
        <w:rPr>
          <w:rFonts w:ascii="Arial" w:hAnsi="Arial" w:cs="Arial"/>
          <w:sz w:val="22"/>
          <w:szCs w:val="22"/>
        </w:rPr>
        <w:t xml:space="preserve"> Subject Access Requests must be undertaken free of charge to the requestor unless</w:t>
      </w:r>
      <w:r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the legislation permits reasonable fees to be charged.</w:t>
      </w:r>
    </w:p>
    <w:p w14:paraId="42ED80B1" w14:textId="77777777" w:rsidR="00CD5C91" w:rsidRDefault="00CD5C91" w:rsidP="00CD5C91">
      <w:pPr>
        <w:rPr>
          <w:rFonts w:ascii="Arial" w:hAnsi="Arial" w:cs="Arial"/>
          <w:sz w:val="22"/>
          <w:szCs w:val="22"/>
        </w:rPr>
      </w:pPr>
    </w:p>
    <w:p w14:paraId="1B048D3F" w14:textId="3166B8D6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b/>
          <w:bCs/>
          <w:sz w:val="22"/>
          <w:szCs w:val="22"/>
        </w:rPr>
        <w:t>MUST:</w:t>
      </w:r>
      <w:r w:rsidRPr="00CD5C91">
        <w:rPr>
          <w:rFonts w:ascii="Arial" w:hAnsi="Arial" w:cs="Arial"/>
          <w:sz w:val="22"/>
          <w:szCs w:val="22"/>
        </w:rPr>
        <w:t xml:space="preserve"> Councillors and managers must ensure that the staff they manage are aware of and</w:t>
      </w:r>
      <w:r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follow this guidance.</w:t>
      </w:r>
    </w:p>
    <w:p w14:paraId="3235524C" w14:textId="77777777" w:rsidR="00CD5C91" w:rsidRDefault="00CD5C91" w:rsidP="00CD5C91">
      <w:pPr>
        <w:rPr>
          <w:rFonts w:ascii="Arial" w:hAnsi="Arial" w:cs="Arial"/>
          <w:sz w:val="22"/>
          <w:szCs w:val="22"/>
        </w:rPr>
      </w:pPr>
    </w:p>
    <w:p w14:paraId="032093D4" w14:textId="0AFD9204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b/>
          <w:bCs/>
          <w:sz w:val="22"/>
          <w:szCs w:val="22"/>
        </w:rPr>
        <w:t>MUST</w:t>
      </w:r>
      <w:r w:rsidRPr="00CD5C91">
        <w:rPr>
          <w:rFonts w:ascii="Arial" w:hAnsi="Arial" w:cs="Arial"/>
          <w:sz w:val="22"/>
          <w:szCs w:val="22"/>
        </w:rPr>
        <w:t>: Where a requestor is not satisfied with a response to a SAR, the council must manage</w:t>
      </w:r>
      <w:r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this as a complaint.</w:t>
      </w:r>
    </w:p>
    <w:p w14:paraId="02A1011E" w14:textId="77777777" w:rsidR="00CD5C91" w:rsidRDefault="00CD5C91" w:rsidP="00CD5C91">
      <w:pPr>
        <w:rPr>
          <w:rFonts w:ascii="Arial" w:hAnsi="Arial" w:cs="Arial"/>
          <w:sz w:val="22"/>
          <w:szCs w:val="22"/>
        </w:rPr>
      </w:pPr>
    </w:p>
    <w:p w14:paraId="13D3E6C3" w14:textId="51ABE41E" w:rsidR="00CD5C91" w:rsidRDefault="00CD5C91" w:rsidP="00CD5C91">
      <w:pPr>
        <w:rPr>
          <w:rFonts w:ascii="Arial" w:hAnsi="Arial" w:cs="Arial"/>
          <w:b/>
          <w:bCs/>
          <w:sz w:val="22"/>
          <w:szCs w:val="22"/>
        </w:rPr>
      </w:pPr>
      <w:r w:rsidRPr="00CD5C91">
        <w:rPr>
          <w:rFonts w:ascii="Arial" w:hAnsi="Arial" w:cs="Arial"/>
          <w:b/>
          <w:bCs/>
          <w:sz w:val="22"/>
          <w:szCs w:val="22"/>
        </w:rPr>
        <w:t>How must Council do it?</w:t>
      </w:r>
    </w:p>
    <w:p w14:paraId="4A5B43D1" w14:textId="77777777" w:rsidR="00CD5C91" w:rsidRPr="00CD5C91" w:rsidRDefault="00CD5C91" w:rsidP="00CD5C91">
      <w:pPr>
        <w:rPr>
          <w:rFonts w:ascii="Arial" w:hAnsi="Arial" w:cs="Arial"/>
          <w:b/>
          <w:bCs/>
          <w:sz w:val="22"/>
          <w:szCs w:val="22"/>
        </w:rPr>
      </w:pPr>
    </w:p>
    <w:p w14:paraId="434889E7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1. Notify the clerk upon receipt of a request.</w:t>
      </w:r>
    </w:p>
    <w:p w14:paraId="462C9C98" w14:textId="77777777" w:rsidR="00CD5C91" w:rsidRDefault="00CD5C91" w:rsidP="00CD5C91">
      <w:pPr>
        <w:rPr>
          <w:rFonts w:ascii="Arial" w:hAnsi="Arial" w:cs="Arial"/>
          <w:sz w:val="22"/>
          <w:szCs w:val="22"/>
        </w:rPr>
      </w:pPr>
    </w:p>
    <w:p w14:paraId="50DF4333" w14:textId="2A457880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2. We must ensure a request has been received in writing where a data subject is asking for</w:t>
      </w:r>
    </w:p>
    <w:p w14:paraId="2021E507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sufficiently well-defined personal data held by the council relating to the data subject. You</w:t>
      </w:r>
    </w:p>
    <w:p w14:paraId="4F5C0DCA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should clarify with the requestor what personal data they need. They must supply </w:t>
      </w:r>
      <w:proofErr w:type="gramStart"/>
      <w:r w:rsidRPr="00CD5C91">
        <w:rPr>
          <w:rFonts w:ascii="Arial" w:hAnsi="Arial" w:cs="Arial"/>
          <w:sz w:val="22"/>
          <w:szCs w:val="22"/>
        </w:rPr>
        <w:t>their</w:t>
      </w:r>
      <w:proofErr w:type="gramEnd"/>
    </w:p>
    <w:p w14:paraId="1989ECD4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address and valid evidence to prove their identity.</w:t>
      </w:r>
    </w:p>
    <w:p w14:paraId="5B4F50D0" w14:textId="388041BF" w:rsid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The council accepts the following forms of identification:</w:t>
      </w:r>
    </w:p>
    <w:p w14:paraId="2B66FDA7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</w:p>
    <w:p w14:paraId="0CDC2690" w14:textId="5AF9DC4F" w:rsidR="00CD5C91" w:rsidRP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Current UK/EEA Passport</w:t>
      </w:r>
    </w:p>
    <w:p w14:paraId="359FFA66" w14:textId="77777777" w:rsid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UK Photocard Driving Licence (Full or Provisional)</w:t>
      </w:r>
    </w:p>
    <w:p w14:paraId="725C150B" w14:textId="77777777" w:rsid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Firearms Licence / Shotgun Certificate</w:t>
      </w:r>
    </w:p>
    <w:p w14:paraId="306967E4" w14:textId="77777777" w:rsid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EEA National Identity Card</w:t>
      </w:r>
    </w:p>
    <w:p w14:paraId="77510E81" w14:textId="77777777" w:rsid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Full UK Paper Driving Licence</w:t>
      </w:r>
    </w:p>
    <w:p w14:paraId="16B8285D" w14:textId="77777777" w:rsid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State Benefits Entitlement Document (dated in the past 12 months)</w:t>
      </w:r>
    </w:p>
    <w:p w14:paraId="4A66F976" w14:textId="77777777" w:rsid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State Pension Entitlement Document (dated in the past 12 months)</w:t>
      </w:r>
    </w:p>
    <w:p w14:paraId="02F536AC" w14:textId="77777777" w:rsid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HMRC Tax Credit Document (dated in the past 12 months)</w:t>
      </w:r>
    </w:p>
    <w:p w14:paraId="2C00812D" w14:textId="77777777" w:rsid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Local Authority Benefit Document (dated in the past 12 months)</w:t>
      </w:r>
    </w:p>
    <w:p w14:paraId="4B095F3C" w14:textId="77777777" w:rsid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State/Local Authority Educational Grant Document (dated in the past 12 months)</w:t>
      </w:r>
    </w:p>
    <w:p w14:paraId="1BDC070D" w14:textId="77777777" w:rsid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HMRC Tax Notification Document</w:t>
      </w:r>
    </w:p>
    <w:p w14:paraId="73C0B49C" w14:textId="77777777" w:rsid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Disabled Driver’s Pass</w:t>
      </w:r>
    </w:p>
    <w:p w14:paraId="05DE33E9" w14:textId="77777777" w:rsid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Financial Statement issued by bank, building society or credit card company (dated in the past 3 months)</w:t>
      </w:r>
    </w:p>
    <w:p w14:paraId="1F473A75" w14:textId="77777777" w:rsid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lastRenderedPageBreak/>
        <w:t>Judiciary Document such as a Notice of Hearing, Summons or Court Order</w:t>
      </w:r>
    </w:p>
    <w:p w14:paraId="1B23B2BE" w14:textId="57241BB1" w:rsidR="00CD5C91" w:rsidRPr="00CD5C91" w:rsidRDefault="00CD5C91" w:rsidP="00CD5C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Utility bill for supply of gas, electric, water or telephone landline (dated in the past 3</w:t>
      </w:r>
    </w:p>
    <w:p w14:paraId="3A849F3D" w14:textId="77777777" w:rsidR="00CD5C91" w:rsidRDefault="00CD5C91" w:rsidP="00CD5C91">
      <w:pPr>
        <w:ind w:firstLine="720"/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Month</w:t>
      </w:r>
      <w:r>
        <w:rPr>
          <w:rFonts w:ascii="Arial" w:hAnsi="Arial" w:cs="Arial"/>
          <w:sz w:val="22"/>
          <w:szCs w:val="22"/>
        </w:rPr>
        <w:t>s)</w:t>
      </w:r>
    </w:p>
    <w:p w14:paraId="1B209C15" w14:textId="77777777" w:rsidR="00CD5C91" w:rsidRDefault="00CD5C91" w:rsidP="00CD5C9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Most recent Mortgage Statement</w:t>
      </w:r>
    </w:p>
    <w:p w14:paraId="0E1D53C8" w14:textId="77777777" w:rsidR="00CD5C91" w:rsidRDefault="00CD5C91" w:rsidP="00CD5C9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Most recent council Tax Bill/Demand or Statement</w:t>
      </w:r>
    </w:p>
    <w:p w14:paraId="7B8EABF2" w14:textId="77777777" w:rsidR="00CD5C91" w:rsidRDefault="00CD5C91" w:rsidP="00CD5C9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Tenancy Agreement</w:t>
      </w:r>
    </w:p>
    <w:p w14:paraId="712E23CA" w14:textId="155F13FE" w:rsidR="00CD5C91" w:rsidRPr="00CD5C91" w:rsidRDefault="00CD5C91" w:rsidP="00CD5C9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Building Society Passbook which shows a transaction in the last 3 months and your</w:t>
      </w:r>
    </w:p>
    <w:p w14:paraId="260103DB" w14:textId="77777777" w:rsidR="00CD5C91" w:rsidRPr="00CD5C91" w:rsidRDefault="00CD5C91" w:rsidP="00CD5C91">
      <w:pPr>
        <w:ind w:firstLine="720"/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address</w:t>
      </w:r>
    </w:p>
    <w:p w14:paraId="0FFDB8A9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</w:p>
    <w:p w14:paraId="4971DB99" w14:textId="1E47B824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3. </w:t>
      </w:r>
      <w:r w:rsidR="0067651A"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sz w:val="22"/>
          <w:szCs w:val="22"/>
        </w:rPr>
        <w:t>Depending on the degree to which personal data is organised and structured, you will need to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search emails (including archived emails and those that have been deleted but are still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recoverable), Word documents, spreadsheets, databases, systems, removable media (for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example, memory sticks, floppy disks, CDs), tape recordings, paper records in relevant filing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systems etc. which your area is responsible for or owns.</w:t>
      </w:r>
    </w:p>
    <w:p w14:paraId="21A006EF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63A7DACC" w14:textId="54EC768E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4. </w:t>
      </w:r>
      <w:r w:rsidR="0067651A"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sz w:val="22"/>
          <w:szCs w:val="22"/>
        </w:rPr>
        <w:t>You must not withhold personal data because you believe it will be misunderstood; instead,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you should provide an explanation with the personal data. You must provide the personal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data in an “intelligible form”, which includes giving an explanation of any codes, acronyms and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complex terms. The personal data must be supplied in a permanent form except where the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person agrees or where it is impossible or would involve undue effort. You may be able to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agree with the requester that they will view the personal data on screen or inspect files on our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premises. You must redact any exempt personal data from the released documents and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explain why that personal data is being withheld.</w:t>
      </w:r>
    </w:p>
    <w:p w14:paraId="510D7755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3981B733" w14:textId="0CA7CB81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5. </w:t>
      </w:r>
      <w:r w:rsidR="0067651A"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sz w:val="22"/>
          <w:szCs w:val="22"/>
        </w:rPr>
        <w:t>Make this clear on forms and on the council website</w:t>
      </w:r>
    </w:p>
    <w:p w14:paraId="7AE0B96A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70345CD1" w14:textId="1CA76AFD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6. </w:t>
      </w:r>
      <w:r w:rsidR="0067651A"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sz w:val="22"/>
          <w:szCs w:val="22"/>
        </w:rPr>
        <w:t>You should do this through the use of induction, my performance and training, as well as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through establishing and maintaining appropriate day to day working practices.</w:t>
      </w:r>
    </w:p>
    <w:p w14:paraId="2EA36916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734E8A82" w14:textId="2C38DBF4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7. </w:t>
      </w:r>
      <w:r w:rsidR="0067651A"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sz w:val="22"/>
          <w:szCs w:val="22"/>
        </w:rPr>
        <w:t>A database is maintained allowing the council to report on the volume of requests and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compliance against the statutory timescale.</w:t>
      </w:r>
    </w:p>
    <w:p w14:paraId="64816AA3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41A742EB" w14:textId="2AFFDD1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8. </w:t>
      </w:r>
      <w:r w:rsidR="0067651A">
        <w:rPr>
          <w:rFonts w:ascii="Arial" w:hAnsi="Arial" w:cs="Arial"/>
          <w:sz w:val="22"/>
          <w:szCs w:val="22"/>
        </w:rPr>
        <w:tab/>
      </w:r>
      <w:r w:rsidRPr="00CD5C91">
        <w:rPr>
          <w:rFonts w:ascii="Arial" w:hAnsi="Arial" w:cs="Arial"/>
          <w:sz w:val="22"/>
          <w:szCs w:val="22"/>
        </w:rPr>
        <w:t>When responding to a complaint, we must advise the requestor that they may complain to the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Information Commissioners Office (“ICO”) if they remain unhappy with the outcome.</w:t>
      </w:r>
    </w:p>
    <w:p w14:paraId="66EB159E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48BF12A1" w14:textId="71029E12" w:rsidR="00CD5C91" w:rsidRDefault="00CD5C91" w:rsidP="00CD5C91">
      <w:pPr>
        <w:rPr>
          <w:rFonts w:ascii="Arial" w:hAnsi="Arial" w:cs="Arial"/>
          <w:b/>
          <w:bCs/>
          <w:sz w:val="22"/>
          <w:szCs w:val="22"/>
        </w:rPr>
      </w:pPr>
      <w:r w:rsidRPr="0067651A">
        <w:rPr>
          <w:rFonts w:ascii="Arial" w:hAnsi="Arial" w:cs="Arial"/>
          <w:b/>
          <w:bCs/>
          <w:sz w:val="22"/>
          <w:szCs w:val="22"/>
        </w:rPr>
        <w:t xml:space="preserve">A. </w:t>
      </w:r>
      <w:r w:rsidR="0067651A">
        <w:rPr>
          <w:rFonts w:ascii="Arial" w:hAnsi="Arial" w:cs="Arial"/>
          <w:b/>
          <w:bCs/>
          <w:sz w:val="22"/>
          <w:szCs w:val="22"/>
        </w:rPr>
        <w:tab/>
      </w:r>
      <w:r w:rsidRPr="0067651A">
        <w:rPr>
          <w:rFonts w:ascii="Arial" w:hAnsi="Arial" w:cs="Arial"/>
          <w:b/>
          <w:bCs/>
          <w:sz w:val="22"/>
          <w:szCs w:val="22"/>
        </w:rPr>
        <w:t>Sample letters</w:t>
      </w:r>
    </w:p>
    <w:p w14:paraId="0C7719DE" w14:textId="77777777" w:rsidR="0067651A" w:rsidRPr="0067651A" w:rsidRDefault="0067651A" w:rsidP="00CD5C91">
      <w:pPr>
        <w:rPr>
          <w:rFonts w:ascii="Arial" w:hAnsi="Arial" w:cs="Arial"/>
          <w:b/>
          <w:bCs/>
          <w:sz w:val="22"/>
          <w:szCs w:val="22"/>
        </w:rPr>
      </w:pPr>
    </w:p>
    <w:p w14:paraId="653A7B7C" w14:textId="17443630" w:rsidR="00CD5C91" w:rsidRDefault="00CD5C91" w:rsidP="00CD5C91">
      <w:pPr>
        <w:rPr>
          <w:rFonts w:ascii="Arial" w:hAnsi="Arial" w:cs="Arial"/>
          <w:b/>
          <w:bCs/>
          <w:sz w:val="22"/>
          <w:szCs w:val="22"/>
        </w:rPr>
      </w:pPr>
      <w:r w:rsidRPr="0067651A">
        <w:rPr>
          <w:rFonts w:ascii="Arial" w:hAnsi="Arial" w:cs="Arial"/>
          <w:b/>
          <w:bCs/>
          <w:sz w:val="22"/>
          <w:szCs w:val="22"/>
        </w:rPr>
        <w:t>1. All letters must include the following information:</w:t>
      </w:r>
    </w:p>
    <w:p w14:paraId="2EDF9B31" w14:textId="77777777" w:rsidR="0067651A" w:rsidRPr="0067651A" w:rsidRDefault="0067651A" w:rsidP="00CD5C91">
      <w:pPr>
        <w:rPr>
          <w:rFonts w:ascii="Arial" w:hAnsi="Arial" w:cs="Arial"/>
          <w:b/>
          <w:bCs/>
          <w:sz w:val="22"/>
          <w:szCs w:val="22"/>
        </w:rPr>
      </w:pPr>
    </w:p>
    <w:p w14:paraId="0FA02B74" w14:textId="68F2EE45" w:rsid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(a) the purposes of the </w:t>
      </w:r>
      <w:proofErr w:type="gramStart"/>
      <w:r w:rsidRPr="00CD5C91">
        <w:rPr>
          <w:rFonts w:ascii="Arial" w:hAnsi="Arial" w:cs="Arial"/>
          <w:sz w:val="22"/>
          <w:szCs w:val="22"/>
        </w:rPr>
        <w:t>processing;</w:t>
      </w:r>
      <w:proofErr w:type="gramEnd"/>
    </w:p>
    <w:p w14:paraId="4AABC6C0" w14:textId="77777777" w:rsidR="0067651A" w:rsidRPr="00CD5C91" w:rsidRDefault="0067651A" w:rsidP="00CD5C91">
      <w:pPr>
        <w:rPr>
          <w:rFonts w:ascii="Arial" w:hAnsi="Arial" w:cs="Arial"/>
          <w:sz w:val="22"/>
          <w:szCs w:val="22"/>
        </w:rPr>
      </w:pPr>
    </w:p>
    <w:p w14:paraId="2D13966E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0EAFA7BB" w14:textId="7289D740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(b) the categories of personal data </w:t>
      </w:r>
      <w:proofErr w:type="gramStart"/>
      <w:r w:rsidRPr="00CD5C91">
        <w:rPr>
          <w:rFonts w:ascii="Arial" w:hAnsi="Arial" w:cs="Arial"/>
          <w:sz w:val="22"/>
          <w:szCs w:val="22"/>
        </w:rPr>
        <w:t>concerned;</w:t>
      </w:r>
      <w:proofErr w:type="gramEnd"/>
    </w:p>
    <w:p w14:paraId="12BB7AB8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03C27951" w14:textId="637ECE41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(c) the recipients or categories of recipients to whom personal data has been or will be</w:t>
      </w:r>
    </w:p>
    <w:p w14:paraId="56B4DDBC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disclosed, in particular in third countries or international organisations, including any</w:t>
      </w:r>
    </w:p>
    <w:p w14:paraId="73AB4FCF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appropriate safeguards for transfer of data, such as Binding Corporate Rules 1 or EU</w:t>
      </w:r>
    </w:p>
    <w:p w14:paraId="0E21A23A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model clauses </w:t>
      </w:r>
      <w:proofErr w:type="gramStart"/>
      <w:r w:rsidRPr="00CD5C91">
        <w:rPr>
          <w:rFonts w:ascii="Arial" w:hAnsi="Arial" w:cs="Arial"/>
          <w:sz w:val="22"/>
          <w:szCs w:val="22"/>
        </w:rPr>
        <w:t>2 ;</w:t>
      </w:r>
      <w:proofErr w:type="gramEnd"/>
    </w:p>
    <w:p w14:paraId="1707579A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3B593F72" w14:textId="3D5F95EC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(d) where possible, the envisaged period for which personal data will be stored, or, if not</w:t>
      </w:r>
    </w:p>
    <w:p w14:paraId="69E3D0FA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possible, the criteria used to determine that </w:t>
      </w:r>
      <w:proofErr w:type="gramStart"/>
      <w:r w:rsidRPr="00CD5C91">
        <w:rPr>
          <w:rFonts w:ascii="Arial" w:hAnsi="Arial" w:cs="Arial"/>
          <w:sz w:val="22"/>
          <w:szCs w:val="22"/>
        </w:rPr>
        <w:t>period;</w:t>
      </w:r>
      <w:proofErr w:type="gramEnd"/>
    </w:p>
    <w:p w14:paraId="32173EB7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63D4FB7B" w14:textId="0FB872C2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(e) the existence of the right to request rectification or erasure of personal data or</w:t>
      </w:r>
    </w:p>
    <w:p w14:paraId="7CC096C4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restriction of processing of personal data concerning the data subject or to object to</w:t>
      </w:r>
    </w:p>
    <w:p w14:paraId="0364CB6D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such </w:t>
      </w:r>
      <w:proofErr w:type="gramStart"/>
      <w:r w:rsidRPr="00CD5C91">
        <w:rPr>
          <w:rFonts w:ascii="Arial" w:hAnsi="Arial" w:cs="Arial"/>
          <w:sz w:val="22"/>
          <w:szCs w:val="22"/>
        </w:rPr>
        <w:t>processing;</w:t>
      </w:r>
      <w:proofErr w:type="gramEnd"/>
    </w:p>
    <w:p w14:paraId="2FABD3EA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4CDCCF91" w14:textId="40CDBBD6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(f) the right to lodge a complaint with the Information Commissioners Office (“ICO”</w:t>
      </w:r>
      <w:proofErr w:type="gramStart"/>
      <w:r w:rsidRPr="00CD5C91">
        <w:rPr>
          <w:rFonts w:ascii="Arial" w:hAnsi="Arial" w:cs="Arial"/>
          <w:sz w:val="22"/>
          <w:szCs w:val="22"/>
        </w:rPr>
        <w:t>);</w:t>
      </w:r>
      <w:proofErr w:type="gramEnd"/>
    </w:p>
    <w:p w14:paraId="4BD35C98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4E13C5A4" w14:textId="6DED834F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 xml:space="preserve">(g) if the data has not been collected from the data subject: the source of such </w:t>
      </w:r>
      <w:proofErr w:type="gramStart"/>
      <w:r w:rsidRPr="00CD5C91">
        <w:rPr>
          <w:rFonts w:ascii="Arial" w:hAnsi="Arial" w:cs="Arial"/>
          <w:sz w:val="22"/>
          <w:szCs w:val="22"/>
        </w:rPr>
        <w:t>data;</w:t>
      </w:r>
      <w:proofErr w:type="gramEnd"/>
    </w:p>
    <w:p w14:paraId="77C8D580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679207DB" w14:textId="06940678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(h) the existence of any automated decision-making, including profiling and any</w:t>
      </w:r>
    </w:p>
    <w:p w14:paraId="6844503F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meaningful information about the logic involved, as well as the significance and the</w:t>
      </w:r>
    </w:p>
    <w:p w14:paraId="1FC76C1D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envisaged consequences of such processing for the data subject.</w:t>
      </w:r>
    </w:p>
    <w:p w14:paraId="408B453D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</w:p>
    <w:p w14:paraId="6D996427" w14:textId="7A230B14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1 “Binding Corporate Rules” is a global data protection policy covering the international transfer of personal data out of the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European Union. It requires approval of a data protection regulator in the European Union. In most cases this will be the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 xml:space="preserve">relevant regulator where an </w:t>
      </w:r>
      <w:proofErr w:type="spellStart"/>
      <w:r w:rsidRPr="00CD5C91">
        <w:rPr>
          <w:rFonts w:ascii="Arial" w:hAnsi="Arial" w:cs="Arial"/>
          <w:sz w:val="22"/>
          <w:szCs w:val="22"/>
        </w:rPr>
        <w:t>organisations</w:t>
      </w:r>
      <w:proofErr w:type="spellEnd"/>
      <w:r w:rsidRPr="00CD5C91">
        <w:rPr>
          <w:rFonts w:ascii="Arial" w:hAnsi="Arial" w:cs="Arial"/>
          <w:sz w:val="22"/>
          <w:szCs w:val="22"/>
        </w:rPr>
        <w:t xml:space="preserve"> headquarters is located. In the UK, the relevant regulator is the Information</w:t>
      </w:r>
    </w:p>
    <w:p w14:paraId="30A42D7F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Commissioner’s Office.</w:t>
      </w:r>
    </w:p>
    <w:p w14:paraId="49C70F34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25722865" w14:textId="2D6D00DE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2 “EU model clauses” are clauses approved by the European Union which govern the international transfer of personal data.</w:t>
      </w:r>
    </w:p>
    <w:p w14:paraId="1152E8EA" w14:textId="205ED848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The clauses can be between two data controllers or a data controller and a data processor.</w:t>
      </w:r>
    </w:p>
    <w:p w14:paraId="14D46453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39CB30AF" w14:textId="17D613B5" w:rsidR="00CD5C91" w:rsidRPr="0067651A" w:rsidRDefault="0067651A" w:rsidP="00CD5C91">
      <w:pPr>
        <w:rPr>
          <w:rFonts w:ascii="Arial" w:hAnsi="Arial" w:cs="Arial"/>
          <w:b/>
          <w:bCs/>
          <w:sz w:val="22"/>
          <w:szCs w:val="22"/>
        </w:rPr>
      </w:pPr>
      <w:r w:rsidRPr="0067651A">
        <w:rPr>
          <w:rFonts w:ascii="Arial" w:hAnsi="Arial" w:cs="Arial"/>
          <w:b/>
          <w:bCs/>
          <w:sz w:val="22"/>
          <w:szCs w:val="22"/>
        </w:rPr>
        <w:t>2.</w:t>
      </w:r>
      <w:r w:rsidRPr="0067651A">
        <w:rPr>
          <w:rFonts w:ascii="Arial" w:hAnsi="Arial" w:cs="Arial"/>
          <w:b/>
          <w:bCs/>
          <w:sz w:val="22"/>
          <w:szCs w:val="22"/>
        </w:rPr>
        <w:tab/>
      </w:r>
      <w:r w:rsidR="00CD5C91" w:rsidRPr="0067651A">
        <w:rPr>
          <w:rFonts w:ascii="Arial" w:hAnsi="Arial" w:cs="Arial"/>
          <w:b/>
          <w:bCs/>
          <w:sz w:val="22"/>
          <w:szCs w:val="22"/>
        </w:rPr>
        <w:t>Replying to a subject access request providing the requested personal data</w:t>
      </w:r>
    </w:p>
    <w:p w14:paraId="53542B96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43177B3F" w14:textId="0ABEC33A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“[Name]</w:t>
      </w:r>
    </w:p>
    <w:p w14:paraId="5BCB8F15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76DFF946" w14:textId="5F18F713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[Address]</w:t>
      </w:r>
    </w:p>
    <w:p w14:paraId="5FBB0E66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096AE706" w14:textId="2B3D0A26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[Date]</w:t>
      </w:r>
    </w:p>
    <w:p w14:paraId="56E6B804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652D7691" w14:textId="26243A8B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Dear [Name of data subject]</w:t>
      </w:r>
    </w:p>
    <w:p w14:paraId="4AA32489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1C2A8B05" w14:textId="6C2E6344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Data Protection subject access request</w:t>
      </w:r>
    </w:p>
    <w:p w14:paraId="2A212CC3" w14:textId="50224CB1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Thank you for your letter of [</w:t>
      </w:r>
      <w:r w:rsidRPr="0067651A">
        <w:rPr>
          <w:rFonts w:ascii="Arial" w:hAnsi="Arial" w:cs="Arial"/>
          <w:i/>
          <w:iCs/>
          <w:sz w:val="22"/>
          <w:szCs w:val="22"/>
        </w:rPr>
        <w:t>date]</w:t>
      </w:r>
      <w:r w:rsidRPr="00CD5C91">
        <w:rPr>
          <w:rFonts w:ascii="Arial" w:hAnsi="Arial" w:cs="Arial"/>
          <w:sz w:val="22"/>
          <w:szCs w:val="22"/>
        </w:rPr>
        <w:t xml:space="preserve"> making a data subject access request for [</w:t>
      </w:r>
      <w:r w:rsidRPr="0067651A">
        <w:rPr>
          <w:rFonts w:ascii="Arial" w:hAnsi="Arial" w:cs="Arial"/>
          <w:i/>
          <w:iCs/>
          <w:sz w:val="22"/>
          <w:szCs w:val="22"/>
        </w:rPr>
        <w:t>subject]</w:t>
      </w:r>
      <w:r w:rsidRPr="00CD5C91">
        <w:rPr>
          <w:rFonts w:ascii="Arial" w:hAnsi="Arial" w:cs="Arial"/>
          <w:sz w:val="22"/>
          <w:szCs w:val="22"/>
        </w:rPr>
        <w:t>. We are pleased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to enclose the personal data you requested.</w:t>
      </w:r>
    </w:p>
    <w:p w14:paraId="41EEBFA5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55BF0A7B" w14:textId="4EE4FDF0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Include 1(a) to (h) above.</w:t>
      </w:r>
    </w:p>
    <w:p w14:paraId="1675CD2C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1D020221" w14:textId="7F3B0683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Copyright in the personal data you have been given belongs to the council or to another party.</w:t>
      </w:r>
    </w:p>
    <w:p w14:paraId="4F18E9A5" w14:textId="5C002E83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Copyright material must not be copied, distributed, modified, reproduced, transmitted, published or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otherwise made available in whole or in part without the prior written consent of the copyright holder.</w:t>
      </w:r>
    </w:p>
    <w:p w14:paraId="09C83018" w14:textId="77777777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Yours sincerely”</w:t>
      </w:r>
    </w:p>
    <w:p w14:paraId="5E921816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5FE9B154" w14:textId="0E054237" w:rsidR="00CD5C91" w:rsidRPr="0067651A" w:rsidRDefault="00CD5C91" w:rsidP="00CD5C91">
      <w:pPr>
        <w:rPr>
          <w:rFonts w:ascii="Arial" w:hAnsi="Arial" w:cs="Arial"/>
          <w:b/>
          <w:bCs/>
          <w:sz w:val="22"/>
          <w:szCs w:val="22"/>
        </w:rPr>
      </w:pPr>
      <w:r w:rsidRPr="0067651A">
        <w:rPr>
          <w:rFonts w:ascii="Arial" w:hAnsi="Arial" w:cs="Arial"/>
          <w:b/>
          <w:bCs/>
          <w:sz w:val="22"/>
          <w:szCs w:val="22"/>
        </w:rPr>
        <w:t xml:space="preserve">3. </w:t>
      </w:r>
      <w:r w:rsidR="0067651A" w:rsidRPr="0067651A">
        <w:rPr>
          <w:rFonts w:ascii="Arial" w:hAnsi="Arial" w:cs="Arial"/>
          <w:b/>
          <w:bCs/>
          <w:sz w:val="22"/>
          <w:szCs w:val="22"/>
        </w:rPr>
        <w:tab/>
      </w:r>
      <w:r w:rsidRPr="0067651A">
        <w:rPr>
          <w:rFonts w:ascii="Arial" w:hAnsi="Arial" w:cs="Arial"/>
          <w:b/>
          <w:bCs/>
          <w:sz w:val="22"/>
          <w:szCs w:val="22"/>
        </w:rPr>
        <w:t>Release of part of the personal data, when the remainder is covered by an exemption</w:t>
      </w:r>
    </w:p>
    <w:p w14:paraId="321539C0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2344CE97" w14:textId="7AC9FDA9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“[Name]</w:t>
      </w:r>
    </w:p>
    <w:p w14:paraId="2AF43E08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21B63FFD" w14:textId="7355503E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[Address]</w:t>
      </w:r>
    </w:p>
    <w:p w14:paraId="4E18AECA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67C18B2C" w14:textId="76FC74C5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[Date]</w:t>
      </w:r>
    </w:p>
    <w:p w14:paraId="3BF6BFF7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07051504" w14:textId="23F653BA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Dear [Name of data subject]</w:t>
      </w:r>
    </w:p>
    <w:p w14:paraId="249629A9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690401DC" w14:textId="042F45D2" w:rsidR="00CD5C91" w:rsidRPr="0067651A" w:rsidRDefault="00CD5C91" w:rsidP="00CD5C91">
      <w:pPr>
        <w:rPr>
          <w:rFonts w:ascii="Arial" w:hAnsi="Arial" w:cs="Arial"/>
          <w:b/>
          <w:bCs/>
          <w:sz w:val="22"/>
          <w:szCs w:val="22"/>
        </w:rPr>
      </w:pPr>
      <w:r w:rsidRPr="0067651A">
        <w:rPr>
          <w:rFonts w:ascii="Arial" w:hAnsi="Arial" w:cs="Arial"/>
          <w:b/>
          <w:bCs/>
          <w:sz w:val="22"/>
          <w:szCs w:val="22"/>
        </w:rPr>
        <w:t>Data Protection subject access request</w:t>
      </w:r>
    </w:p>
    <w:p w14:paraId="4CBF7CA5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704F19A8" w14:textId="31B83F9F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Thank you for your letter of [date] making a data subject access request for [subject]. To answer your</w:t>
      </w:r>
      <w:r w:rsidR="0067651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5C91">
        <w:rPr>
          <w:rFonts w:ascii="Arial" w:hAnsi="Arial" w:cs="Arial"/>
          <w:sz w:val="22"/>
          <w:szCs w:val="22"/>
        </w:rPr>
        <w:t>request</w:t>
      </w:r>
      <w:proofErr w:type="gramEnd"/>
      <w:r w:rsidRPr="00CD5C91">
        <w:rPr>
          <w:rFonts w:ascii="Arial" w:hAnsi="Arial" w:cs="Arial"/>
          <w:sz w:val="22"/>
          <w:szCs w:val="22"/>
        </w:rPr>
        <w:t xml:space="preserve"> we asked the following areas to search their records for personal data relating to you:</w:t>
      </w:r>
    </w:p>
    <w:p w14:paraId="4B677551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25982730" w14:textId="38666618" w:rsidR="00CD5C91" w:rsidRPr="0067651A" w:rsidRDefault="00CD5C91" w:rsidP="0067651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7651A">
        <w:rPr>
          <w:rFonts w:ascii="Arial" w:hAnsi="Arial" w:cs="Arial"/>
          <w:sz w:val="22"/>
          <w:szCs w:val="22"/>
        </w:rPr>
        <w:t>[List the areas]</w:t>
      </w:r>
    </w:p>
    <w:p w14:paraId="1630A6AC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712ADE9F" w14:textId="77777777" w:rsidR="0067651A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I am pleased to enclose [some/most] of the personal data you requested. [</w:t>
      </w:r>
      <w:r w:rsidRPr="0067651A">
        <w:rPr>
          <w:rFonts w:ascii="Arial" w:hAnsi="Arial" w:cs="Arial"/>
          <w:i/>
          <w:iCs/>
          <w:sz w:val="22"/>
          <w:szCs w:val="22"/>
        </w:rPr>
        <w:t>If any personal data has</w:t>
      </w:r>
      <w:r w:rsidR="0067651A" w:rsidRPr="0067651A">
        <w:rPr>
          <w:rFonts w:ascii="Arial" w:hAnsi="Arial" w:cs="Arial"/>
          <w:i/>
          <w:iCs/>
          <w:sz w:val="22"/>
          <w:szCs w:val="22"/>
        </w:rPr>
        <w:t xml:space="preserve"> </w:t>
      </w:r>
      <w:r w:rsidRPr="0067651A">
        <w:rPr>
          <w:rFonts w:ascii="Arial" w:hAnsi="Arial" w:cs="Arial"/>
          <w:i/>
          <w:iCs/>
          <w:sz w:val="22"/>
          <w:szCs w:val="22"/>
        </w:rPr>
        <w:t>been removed</w:t>
      </w:r>
      <w:r w:rsidRPr="00CD5C91">
        <w:rPr>
          <w:rFonts w:ascii="Arial" w:hAnsi="Arial" w:cs="Arial"/>
          <w:sz w:val="22"/>
          <w:szCs w:val="22"/>
        </w:rPr>
        <w:t>] We have removed any obvious duplicate personal data that we noticed as we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 xml:space="preserve">processed your request, as well as any personal data that is not about you. </w:t>
      </w:r>
    </w:p>
    <w:p w14:paraId="4737CE29" w14:textId="37FCD25B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lastRenderedPageBreak/>
        <w:t xml:space="preserve">You will notice that </w:t>
      </w:r>
      <w:r w:rsidRPr="0067651A">
        <w:rPr>
          <w:rFonts w:ascii="Arial" w:hAnsi="Arial" w:cs="Arial"/>
          <w:i/>
          <w:iCs/>
          <w:sz w:val="22"/>
          <w:szCs w:val="22"/>
        </w:rPr>
        <w:t>[if</w:t>
      </w:r>
      <w:r w:rsidR="0067651A" w:rsidRPr="0067651A">
        <w:rPr>
          <w:rFonts w:ascii="Arial" w:hAnsi="Arial" w:cs="Arial"/>
          <w:i/>
          <w:iCs/>
          <w:sz w:val="22"/>
          <w:szCs w:val="22"/>
        </w:rPr>
        <w:t xml:space="preserve"> </w:t>
      </w:r>
      <w:r w:rsidRPr="0067651A">
        <w:rPr>
          <w:rFonts w:ascii="Arial" w:hAnsi="Arial" w:cs="Arial"/>
          <w:i/>
          <w:iCs/>
          <w:sz w:val="22"/>
          <w:szCs w:val="22"/>
        </w:rPr>
        <w:t>there are gaps in the document]</w:t>
      </w:r>
      <w:r w:rsidRPr="00CD5C91">
        <w:rPr>
          <w:rFonts w:ascii="Arial" w:hAnsi="Arial" w:cs="Arial"/>
          <w:sz w:val="22"/>
          <w:szCs w:val="22"/>
        </w:rPr>
        <w:t xml:space="preserve"> parts of the document(s) have been blacked out. [</w:t>
      </w:r>
      <w:r w:rsidRPr="0067651A">
        <w:rPr>
          <w:rFonts w:ascii="Arial" w:hAnsi="Arial" w:cs="Arial"/>
          <w:i/>
          <w:iCs/>
          <w:sz w:val="22"/>
          <w:szCs w:val="22"/>
        </w:rPr>
        <w:t>OR if there are</w:t>
      </w:r>
      <w:r w:rsidR="0067651A" w:rsidRPr="0067651A">
        <w:rPr>
          <w:rFonts w:ascii="Arial" w:hAnsi="Arial" w:cs="Arial"/>
          <w:i/>
          <w:iCs/>
          <w:sz w:val="22"/>
          <w:szCs w:val="22"/>
        </w:rPr>
        <w:t xml:space="preserve"> </w:t>
      </w:r>
      <w:r w:rsidRPr="0067651A">
        <w:rPr>
          <w:rFonts w:ascii="Arial" w:hAnsi="Arial" w:cs="Arial"/>
          <w:i/>
          <w:iCs/>
          <w:sz w:val="22"/>
          <w:szCs w:val="22"/>
        </w:rPr>
        <w:t>fewer documents enclose</w:t>
      </w:r>
      <w:r w:rsidR="0067651A">
        <w:rPr>
          <w:rFonts w:ascii="Arial" w:hAnsi="Arial" w:cs="Arial"/>
          <w:sz w:val="22"/>
          <w:szCs w:val="22"/>
        </w:rPr>
        <w:t>d</w:t>
      </w:r>
      <w:r w:rsidRPr="00CD5C91">
        <w:rPr>
          <w:rFonts w:ascii="Arial" w:hAnsi="Arial" w:cs="Arial"/>
          <w:sz w:val="22"/>
          <w:szCs w:val="22"/>
        </w:rPr>
        <w:t>] I have not enclosed all of the personal data you requested. This is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because [</w:t>
      </w:r>
      <w:r w:rsidRPr="0067651A">
        <w:rPr>
          <w:rFonts w:ascii="Arial" w:hAnsi="Arial" w:cs="Arial"/>
          <w:i/>
          <w:iCs/>
          <w:sz w:val="22"/>
          <w:szCs w:val="22"/>
        </w:rPr>
        <w:t>explain why it is exempt].</w:t>
      </w:r>
    </w:p>
    <w:p w14:paraId="2DA16D24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42ECC765" w14:textId="791ECCBD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Include 1(a) to (h) above.</w:t>
      </w:r>
    </w:p>
    <w:p w14:paraId="77FD3DE8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10AA58FE" w14:textId="24E4C8EF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Copyright in the personal data you have been given belongs to the council or to another party.</w:t>
      </w:r>
    </w:p>
    <w:p w14:paraId="06E47F2F" w14:textId="3E6762B6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Copyright material must not be copied, distributed, modified, reproduced, transmitted, published, or</w:t>
      </w:r>
      <w:r w:rsidR="0067651A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otherwise made available in whole or in part without the prior written consent of the copyright holder.</w:t>
      </w:r>
    </w:p>
    <w:p w14:paraId="5EE4922A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06EFE0A8" w14:textId="1F42C0A1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Yours sincerely”</w:t>
      </w:r>
    </w:p>
    <w:p w14:paraId="7A39276E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3F97C6E5" w14:textId="1663672A" w:rsidR="00CD5C91" w:rsidRPr="0067651A" w:rsidRDefault="00CD5C91" w:rsidP="00CD5C91">
      <w:pPr>
        <w:rPr>
          <w:rFonts w:ascii="Arial" w:hAnsi="Arial" w:cs="Arial"/>
          <w:b/>
          <w:bCs/>
          <w:sz w:val="22"/>
          <w:szCs w:val="22"/>
        </w:rPr>
      </w:pPr>
      <w:r w:rsidRPr="0067651A">
        <w:rPr>
          <w:rFonts w:ascii="Arial" w:hAnsi="Arial" w:cs="Arial"/>
          <w:b/>
          <w:bCs/>
          <w:sz w:val="22"/>
          <w:szCs w:val="22"/>
        </w:rPr>
        <w:t xml:space="preserve">4. </w:t>
      </w:r>
      <w:r w:rsidR="0067651A" w:rsidRPr="0067651A">
        <w:rPr>
          <w:rFonts w:ascii="Arial" w:hAnsi="Arial" w:cs="Arial"/>
          <w:b/>
          <w:bCs/>
          <w:sz w:val="22"/>
          <w:szCs w:val="22"/>
        </w:rPr>
        <w:tab/>
      </w:r>
      <w:r w:rsidRPr="0067651A">
        <w:rPr>
          <w:rFonts w:ascii="Arial" w:hAnsi="Arial" w:cs="Arial"/>
          <w:b/>
          <w:bCs/>
          <w:sz w:val="22"/>
          <w:szCs w:val="22"/>
        </w:rPr>
        <w:t>Replying to a subject access request explaining why you cannot provide any of the</w:t>
      </w:r>
      <w:r w:rsidR="006765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651A">
        <w:rPr>
          <w:rFonts w:ascii="Arial" w:hAnsi="Arial" w:cs="Arial"/>
          <w:b/>
          <w:bCs/>
          <w:sz w:val="22"/>
          <w:szCs w:val="22"/>
        </w:rPr>
        <w:t>requested personal data</w:t>
      </w:r>
    </w:p>
    <w:p w14:paraId="13783BDC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3CB608EC" w14:textId="7E796DDA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“[Name]</w:t>
      </w:r>
    </w:p>
    <w:p w14:paraId="5483474B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2E811562" w14:textId="069D1D8C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[Address]</w:t>
      </w:r>
    </w:p>
    <w:p w14:paraId="4875981C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291E2DAA" w14:textId="4B52F45E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[Date]</w:t>
      </w:r>
    </w:p>
    <w:p w14:paraId="144B4782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05CA9D2A" w14:textId="62593B78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Dear [Name of data subject]</w:t>
      </w:r>
    </w:p>
    <w:p w14:paraId="398B308B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48FC15E5" w14:textId="270302B2" w:rsidR="00CD5C91" w:rsidRPr="0067651A" w:rsidRDefault="00CD5C91" w:rsidP="00CD5C91">
      <w:pPr>
        <w:rPr>
          <w:rFonts w:ascii="Arial" w:hAnsi="Arial" w:cs="Arial"/>
          <w:b/>
          <w:bCs/>
          <w:sz w:val="22"/>
          <w:szCs w:val="22"/>
        </w:rPr>
      </w:pPr>
      <w:r w:rsidRPr="0067651A">
        <w:rPr>
          <w:rFonts w:ascii="Arial" w:hAnsi="Arial" w:cs="Arial"/>
          <w:b/>
          <w:bCs/>
          <w:sz w:val="22"/>
          <w:szCs w:val="22"/>
        </w:rPr>
        <w:t>Data Protection subject access request</w:t>
      </w:r>
    </w:p>
    <w:p w14:paraId="37725473" w14:textId="77777777" w:rsidR="0067651A" w:rsidRDefault="0067651A" w:rsidP="00CD5C91">
      <w:pPr>
        <w:rPr>
          <w:rFonts w:ascii="Arial" w:hAnsi="Arial" w:cs="Arial"/>
          <w:sz w:val="22"/>
          <w:szCs w:val="22"/>
        </w:rPr>
      </w:pPr>
    </w:p>
    <w:p w14:paraId="719C0032" w14:textId="2BD22215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Thank you for your letter of [</w:t>
      </w:r>
      <w:r w:rsidRPr="0067651A">
        <w:rPr>
          <w:rFonts w:ascii="Arial" w:hAnsi="Arial" w:cs="Arial"/>
          <w:i/>
          <w:iCs/>
          <w:sz w:val="22"/>
          <w:szCs w:val="22"/>
        </w:rPr>
        <w:t>date</w:t>
      </w:r>
      <w:r w:rsidRPr="00CD5C91">
        <w:rPr>
          <w:rFonts w:ascii="Arial" w:hAnsi="Arial" w:cs="Arial"/>
          <w:sz w:val="22"/>
          <w:szCs w:val="22"/>
        </w:rPr>
        <w:t>] making a data subject access request for [</w:t>
      </w:r>
      <w:r w:rsidRPr="0067651A">
        <w:rPr>
          <w:rFonts w:ascii="Arial" w:hAnsi="Arial" w:cs="Arial"/>
          <w:sz w:val="22"/>
          <w:szCs w:val="22"/>
        </w:rPr>
        <w:t>subject]</w:t>
      </w:r>
      <w:r w:rsidRPr="00CD5C91">
        <w:rPr>
          <w:rFonts w:ascii="Arial" w:hAnsi="Arial" w:cs="Arial"/>
          <w:sz w:val="22"/>
          <w:szCs w:val="22"/>
        </w:rPr>
        <w:t>.</w:t>
      </w:r>
    </w:p>
    <w:p w14:paraId="591BB02E" w14:textId="06C4AD6C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I regret that we cannot provide the personal data you requested. This is because [</w:t>
      </w:r>
      <w:r w:rsidRPr="0067651A">
        <w:rPr>
          <w:rFonts w:ascii="Arial" w:hAnsi="Arial" w:cs="Arial"/>
          <w:i/>
          <w:iCs/>
          <w:sz w:val="22"/>
          <w:szCs w:val="22"/>
        </w:rPr>
        <w:t>explanation where</w:t>
      </w:r>
      <w:r w:rsidR="0067651A" w:rsidRPr="0067651A">
        <w:rPr>
          <w:rFonts w:ascii="Arial" w:hAnsi="Arial" w:cs="Arial"/>
          <w:i/>
          <w:iCs/>
          <w:sz w:val="22"/>
          <w:szCs w:val="22"/>
        </w:rPr>
        <w:t xml:space="preserve"> </w:t>
      </w:r>
      <w:r w:rsidRPr="0067651A">
        <w:rPr>
          <w:rFonts w:ascii="Arial" w:hAnsi="Arial" w:cs="Arial"/>
          <w:i/>
          <w:iCs/>
          <w:sz w:val="22"/>
          <w:szCs w:val="22"/>
        </w:rPr>
        <w:t>appropriate</w:t>
      </w:r>
      <w:r w:rsidRPr="00CD5C91">
        <w:rPr>
          <w:rFonts w:ascii="Arial" w:hAnsi="Arial" w:cs="Arial"/>
          <w:sz w:val="22"/>
          <w:szCs w:val="22"/>
        </w:rPr>
        <w:t>].</w:t>
      </w:r>
    </w:p>
    <w:p w14:paraId="0ADA2FE8" w14:textId="77777777" w:rsidR="00B96398" w:rsidRDefault="00B96398" w:rsidP="00CD5C91">
      <w:pPr>
        <w:rPr>
          <w:rFonts w:ascii="Arial" w:hAnsi="Arial" w:cs="Arial"/>
          <w:sz w:val="22"/>
          <w:szCs w:val="22"/>
        </w:rPr>
      </w:pPr>
    </w:p>
    <w:p w14:paraId="656D5820" w14:textId="0946D701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[Examples include where one of the exemptions under the data protection legislation applies. For</w:t>
      </w:r>
      <w:r w:rsidR="00B963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5C91">
        <w:rPr>
          <w:rFonts w:ascii="Arial" w:hAnsi="Arial" w:cs="Arial"/>
          <w:sz w:val="22"/>
          <w:szCs w:val="22"/>
        </w:rPr>
        <w:t>example</w:t>
      </w:r>
      <w:proofErr w:type="gramEnd"/>
      <w:r w:rsidRPr="00CD5C91">
        <w:rPr>
          <w:rFonts w:ascii="Arial" w:hAnsi="Arial" w:cs="Arial"/>
          <w:sz w:val="22"/>
          <w:szCs w:val="22"/>
        </w:rPr>
        <w:t xml:space="preserve"> the personal data might include personal data is ‘legally privileged’ because it is contained</w:t>
      </w:r>
      <w:r w:rsidR="00B96398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within legal advice provided to the council or relevant to on-going or preparation for litigation. Other</w:t>
      </w:r>
      <w:r w:rsidR="00B96398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exemptions include where the personal data identifies another living individual or relates to</w:t>
      </w:r>
      <w:r w:rsidR="00B96398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negotiations with the data subject. Your data protection officer will be able to advise if a relevant</w:t>
      </w:r>
      <w:r w:rsidR="00B96398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exemption applies and if the council is going to rely on the exemption to withhold or redact the data</w:t>
      </w:r>
      <w:r w:rsidR="00B96398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disclosed to the individual, then in this section of the letter the council should set out the reason why</w:t>
      </w:r>
      <w:r w:rsidR="00B96398">
        <w:rPr>
          <w:rFonts w:ascii="Arial" w:hAnsi="Arial" w:cs="Arial"/>
          <w:sz w:val="22"/>
          <w:szCs w:val="22"/>
        </w:rPr>
        <w:t xml:space="preserve"> </w:t>
      </w:r>
      <w:r w:rsidRPr="00CD5C91">
        <w:rPr>
          <w:rFonts w:ascii="Arial" w:hAnsi="Arial" w:cs="Arial"/>
          <w:sz w:val="22"/>
          <w:szCs w:val="22"/>
        </w:rPr>
        <w:t>some of the data has been excluded.]</w:t>
      </w:r>
    </w:p>
    <w:p w14:paraId="2B4F4390" w14:textId="77777777" w:rsidR="00B96398" w:rsidRDefault="00B96398" w:rsidP="00CD5C91">
      <w:pPr>
        <w:rPr>
          <w:rFonts w:ascii="Arial" w:hAnsi="Arial" w:cs="Arial"/>
          <w:sz w:val="22"/>
          <w:szCs w:val="22"/>
        </w:rPr>
      </w:pPr>
    </w:p>
    <w:p w14:paraId="486F7898" w14:textId="1A6EE4E1" w:rsidR="00CD5C91" w:rsidRPr="00CD5C91" w:rsidRDefault="00CD5C91" w:rsidP="00CD5C91">
      <w:pPr>
        <w:rPr>
          <w:rFonts w:ascii="Arial" w:hAnsi="Arial" w:cs="Arial"/>
          <w:sz w:val="22"/>
          <w:szCs w:val="22"/>
        </w:rPr>
      </w:pPr>
      <w:r w:rsidRPr="00CD5C91">
        <w:rPr>
          <w:rFonts w:ascii="Arial" w:hAnsi="Arial" w:cs="Arial"/>
          <w:sz w:val="22"/>
          <w:szCs w:val="22"/>
        </w:rPr>
        <w:t>Yours sincerely”</w:t>
      </w:r>
    </w:p>
    <w:sectPr w:rsidR="00CD5C91" w:rsidRPr="00CD5C91" w:rsidSect="00C279A6">
      <w:pgSz w:w="11901" w:h="16817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33F3"/>
    <w:multiLevelType w:val="hybridMultilevel"/>
    <w:tmpl w:val="63ECB498"/>
    <w:lvl w:ilvl="0" w:tplc="AE6CE35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852893"/>
    <w:multiLevelType w:val="hybridMultilevel"/>
    <w:tmpl w:val="70643BA2"/>
    <w:lvl w:ilvl="0" w:tplc="AE6CE35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5E5C2D"/>
    <w:multiLevelType w:val="hybridMultilevel"/>
    <w:tmpl w:val="05BEC2E2"/>
    <w:lvl w:ilvl="0" w:tplc="192872B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0B0C70"/>
    <w:multiLevelType w:val="hybridMultilevel"/>
    <w:tmpl w:val="CD8E675E"/>
    <w:lvl w:ilvl="0" w:tplc="AE6CE35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3F3BC5"/>
    <w:multiLevelType w:val="hybridMultilevel"/>
    <w:tmpl w:val="7914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FD55DE"/>
    <w:multiLevelType w:val="hybridMultilevel"/>
    <w:tmpl w:val="CD80642C"/>
    <w:lvl w:ilvl="0" w:tplc="AE6CE35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1"/>
    <w:rsid w:val="000C7D4E"/>
    <w:rsid w:val="0019094F"/>
    <w:rsid w:val="00306DB8"/>
    <w:rsid w:val="004E10DD"/>
    <w:rsid w:val="004E1DB8"/>
    <w:rsid w:val="0067651A"/>
    <w:rsid w:val="00775446"/>
    <w:rsid w:val="00AD56BB"/>
    <w:rsid w:val="00B96398"/>
    <w:rsid w:val="00BD5C49"/>
    <w:rsid w:val="00BF08DF"/>
    <w:rsid w:val="00C279A6"/>
    <w:rsid w:val="00CD5C91"/>
    <w:rsid w:val="00D73DE5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39230"/>
  <w15:chartTrackingRefBased/>
  <w15:docId w15:val="{288F0FDA-3A0B-1545-81E5-2AA781BC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C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2</cp:revision>
  <dcterms:created xsi:type="dcterms:W3CDTF">2023-06-01T14:59:00Z</dcterms:created>
  <dcterms:modified xsi:type="dcterms:W3CDTF">2023-06-01T14:59:00Z</dcterms:modified>
</cp:coreProperties>
</file>